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74" w:rsidRDefault="000A1CB6">
      <w:pPr>
        <w:pStyle w:val="Pagrindinistekstas"/>
        <w:spacing w:before="66"/>
        <w:ind w:left="3137" w:right="3136"/>
        <w:jc w:val="center"/>
      </w:pPr>
      <w:r>
        <w:rPr>
          <w:color w:val="2B2B2B"/>
        </w:rPr>
        <w:t>PANEVĖŽIO LOPŠELIO-DARŽELIO „PUŠYNĖLIS“ DARBUOTOJŲ DARBO UŽMOKESTIS</w:t>
      </w:r>
      <w:r w:rsidR="00F028FB">
        <w:rPr>
          <w:color w:val="2B2B2B"/>
        </w:rPr>
        <w:t xml:space="preserve">  </w:t>
      </w:r>
    </w:p>
    <w:p w:rsidR="00F028FB" w:rsidRDefault="000A1CB6">
      <w:pPr>
        <w:pStyle w:val="Pagrindinistekstas"/>
        <w:ind w:left="3136" w:right="3136"/>
        <w:jc w:val="center"/>
      </w:pPr>
      <w:r>
        <w:t>202</w:t>
      </w:r>
      <w:r w:rsidR="00F028FB">
        <w:t>4</w:t>
      </w:r>
      <w:r>
        <w:t>-01-01</w:t>
      </w:r>
      <w:r w:rsidR="00F028FB">
        <w:t xml:space="preserve">                        </w:t>
      </w:r>
    </w:p>
    <w:p w:rsidR="00F028FB" w:rsidRDefault="00F028FB" w:rsidP="00F028FB">
      <w:pPr>
        <w:pStyle w:val="Pagrindinistekstas"/>
        <w:ind w:left="3136" w:right="3136"/>
        <w:jc w:val="center"/>
      </w:pPr>
      <w:r>
        <w:t xml:space="preserve">                                   </w:t>
      </w:r>
    </w:p>
    <w:tbl>
      <w:tblPr>
        <w:tblStyle w:val="TableNormal"/>
        <w:tblW w:w="11362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1176"/>
        <w:gridCol w:w="5671"/>
        <w:gridCol w:w="2176"/>
        <w:gridCol w:w="2339"/>
      </w:tblGrid>
      <w:tr w:rsidR="00F028FB" w:rsidRPr="00F028FB" w:rsidTr="00F028FB">
        <w:trPr>
          <w:trHeight w:val="270"/>
        </w:trPr>
        <w:tc>
          <w:tcPr>
            <w:tcW w:w="11362" w:type="dxa"/>
            <w:gridSpan w:val="4"/>
            <w:noWrap/>
            <w:hideMark/>
          </w:tcPr>
          <w:p w:rsidR="00F028FB" w:rsidRPr="00F028FB" w:rsidRDefault="00F028FB" w:rsidP="0098583A">
            <w:pPr>
              <w:widowControl/>
              <w:autoSpaceDE/>
              <w:autoSpaceDN/>
              <w:ind w:right="365"/>
              <w:jc w:val="center"/>
              <w:rPr>
                <w:b/>
                <w:sz w:val="20"/>
                <w:szCs w:val="20"/>
                <w:lang w:eastAsia="lt-LT"/>
              </w:rPr>
            </w:pPr>
            <w:r>
              <w:rPr>
                <w:b/>
                <w:sz w:val="20"/>
                <w:szCs w:val="20"/>
                <w:lang w:eastAsia="lt-LT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eastAsia="lt-LT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  <w:lang w:eastAsia="lt-LT"/>
              </w:rPr>
              <w:t xml:space="preserve">   </w:t>
            </w:r>
            <w:r w:rsidRPr="00F028FB">
              <w:rPr>
                <w:b/>
                <w:sz w:val="20"/>
                <w:szCs w:val="20"/>
                <w:lang w:eastAsia="lt-LT"/>
              </w:rPr>
              <w:t xml:space="preserve">BD-186 </w:t>
            </w:r>
            <w:proofErr w:type="spellStart"/>
            <w:r w:rsidRPr="00F028FB">
              <w:rPr>
                <w:b/>
                <w:sz w:val="20"/>
                <w:szCs w:val="20"/>
                <w:lang w:eastAsia="lt-LT"/>
              </w:rPr>
              <w:t>Eur</w:t>
            </w:r>
            <w:proofErr w:type="spellEnd"/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1055"/>
        </w:trPr>
        <w:tc>
          <w:tcPr>
            <w:tcW w:w="1176" w:type="dxa"/>
            <w:tcBorders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10" w:right="378"/>
              <w:jc w:val="center"/>
              <w:rPr>
                <w:sz w:val="24"/>
              </w:rPr>
            </w:pPr>
            <w:r>
              <w:rPr>
                <w:sz w:val="24"/>
              </w:rPr>
              <w:t>Eil. Nr.</w:t>
            </w:r>
          </w:p>
        </w:tc>
        <w:tc>
          <w:tcPr>
            <w:tcW w:w="5671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1664"/>
              <w:rPr>
                <w:sz w:val="24"/>
              </w:rPr>
            </w:pPr>
            <w:r>
              <w:rPr>
                <w:sz w:val="24"/>
              </w:rPr>
              <w:t>Pareigybės pavadinimas</w:t>
            </w:r>
          </w:p>
        </w:tc>
        <w:tc>
          <w:tcPr>
            <w:tcW w:w="2176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09"/>
              <w:rPr>
                <w:sz w:val="24"/>
              </w:rPr>
            </w:pPr>
            <w:r>
              <w:rPr>
                <w:sz w:val="24"/>
              </w:rPr>
              <w:t>Etatų skaičius</w:t>
            </w:r>
          </w:p>
        </w:tc>
        <w:tc>
          <w:tcPr>
            <w:tcW w:w="2339" w:type="dxa"/>
            <w:tcBorders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93D74" w:rsidRDefault="000A1CB6" w:rsidP="00F028FB">
            <w:pPr>
              <w:pStyle w:val="TableParagraph"/>
              <w:ind w:left="766" w:right="562" w:hanging="161"/>
              <w:jc w:val="center"/>
              <w:rPr>
                <w:sz w:val="24"/>
              </w:rPr>
            </w:pPr>
            <w:r>
              <w:rPr>
                <w:sz w:val="24"/>
              </w:rPr>
              <w:t>Atlyginimų vidurkis</w:t>
            </w:r>
            <w:r w:rsidR="00F028FB">
              <w:rPr>
                <w:sz w:val="24"/>
              </w:rPr>
              <w:t xml:space="preserve"> </w:t>
            </w:r>
            <w:proofErr w:type="spellStart"/>
            <w:r w:rsidR="00F028FB">
              <w:rPr>
                <w:sz w:val="24"/>
              </w:rPr>
              <w:t>Eur</w:t>
            </w:r>
            <w:proofErr w:type="spellEnd"/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17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Vadovai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3496,88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17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Administracijos darbuotojai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1084,63</w:t>
            </w:r>
          </w:p>
        </w:tc>
        <w:bookmarkStart w:id="0" w:name="_GoBack"/>
        <w:bookmarkEnd w:id="0"/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770"/>
        </w:trPr>
        <w:tc>
          <w:tcPr>
            <w:tcW w:w="11362" w:type="dxa"/>
            <w:gridSpan w:val="4"/>
            <w:tcBorders>
              <w:top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219" w:right="4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Pedagogai ir specialistai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17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IU/PU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mokytojai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10,42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1909,47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1047"/>
        </w:trPr>
        <w:tc>
          <w:tcPr>
            <w:tcW w:w="117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 w:right="683"/>
              <w:rPr>
                <w:sz w:val="24"/>
              </w:rPr>
            </w:pPr>
            <w:r>
              <w:rPr>
                <w:sz w:val="24"/>
              </w:rPr>
              <w:t>Specialistai (logopedas, specialusis pedagogas, psichologas, meninio ugdymo mokytojas)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3,25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5F17B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1958,53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1362" w:type="dxa"/>
            <w:gridSpan w:val="4"/>
            <w:tcBorders>
              <w:top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221" w:right="4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Nepedagoginiai darbuotojai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117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Virėjai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93D74" w:rsidRDefault="00F028F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1017,68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859"/>
        </w:trPr>
        <w:tc>
          <w:tcPr>
            <w:tcW w:w="1176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Mokytojų padėjėjai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0A1CB6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9F9F9F"/>
            </w:tcBorders>
            <w:shd w:val="clear" w:color="auto" w:fill="F9F9F9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F028F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1017,68</w:t>
            </w:r>
          </w:p>
        </w:tc>
      </w:tr>
      <w:tr w:rsidR="00293D74" w:rsidTr="00F028FB">
        <w:tblPrEx>
          <w:tblBorders>
            <w:top w:val="thickThinMediumGap" w:sz="6" w:space="0" w:color="EFEFEF"/>
            <w:left w:val="thickThinMediumGap" w:sz="6" w:space="0" w:color="EFEFEF"/>
            <w:bottom w:val="thickThinMediumGap" w:sz="6" w:space="0" w:color="EFEFEF"/>
            <w:right w:val="thickThinMediumGap" w:sz="6" w:space="0" w:color="EFEFEF"/>
            <w:insideH w:val="thickThinMediumGap" w:sz="6" w:space="0" w:color="EFEFEF"/>
            <w:insideV w:val="thickThinMediumGap" w:sz="6" w:space="0" w:color="EFEFEF"/>
          </w:tblBorders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176" w:type="dxa"/>
            <w:tcBorders>
              <w:top w:val="double" w:sz="2" w:space="0" w:color="9F9F9F"/>
              <w:bottom w:val="thickThinMediumGap" w:sz="6" w:space="0" w:color="9F9F9F"/>
              <w:right w:val="double" w:sz="2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1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93D74" w:rsidRDefault="000A1CB6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Nekvalifikuoti darbuotojai</w:t>
            </w:r>
          </w:p>
        </w:tc>
        <w:tc>
          <w:tcPr>
            <w:tcW w:w="2176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double" w:sz="2" w:space="0" w:color="9F9F9F"/>
            </w:tcBorders>
            <w:shd w:val="clear" w:color="auto" w:fill="F7F7F7"/>
            <w:vAlign w:val="center"/>
          </w:tcPr>
          <w:p w:rsidR="00293D74" w:rsidRDefault="00F028FB" w:rsidP="00F028FB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1"/>
              </w:rPr>
              <w:t>3,51</w:t>
            </w:r>
          </w:p>
        </w:tc>
        <w:tc>
          <w:tcPr>
            <w:tcW w:w="2339" w:type="dxa"/>
            <w:tcBorders>
              <w:top w:val="double" w:sz="2" w:space="0" w:color="9F9F9F"/>
              <w:left w:val="double" w:sz="2" w:space="0" w:color="9F9F9F"/>
              <w:bottom w:val="thickThinMediumGap" w:sz="6" w:space="0" w:color="9F9F9F"/>
              <w:right w:val="thickThinMediumGap" w:sz="6" w:space="0" w:color="9F9F9F"/>
            </w:tcBorders>
            <w:shd w:val="clear" w:color="auto" w:fill="F7F7F7"/>
          </w:tcPr>
          <w:p w:rsidR="00293D74" w:rsidRDefault="00293D7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93D74" w:rsidRDefault="00F028FB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950,69</w:t>
            </w:r>
          </w:p>
        </w:tc>
      </w:tr>
    </w:tbl>
    <w:p w:rsidR="000A1CB6" w:rsidRDefault="000A1CB6"/>
    <w:sectPr w:rsidR="000A1CB6">
      <w:type w:val="continuous"/>
      <w:pgSz w:w="16840" w:h="11910" w:orient="landscape"/>
      <w:pgMar w:top="740" w:right="2420" w:bottom="280" w:left="24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4"/>
    <w:rsid w:val="000A1CB6"/>
    <w:rsid w:val="00293D74"/>
    <w:rsid w:val="005F17BB"/>
    <w:rsid w:val="00E32E9F"/>
    <w:rsid w:val="00F0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6CD4"/>
  <w15:docId w15:val="{29514A36-D23A-4AB0-BBFA-AC213FAF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2023-11-08T11:14:00Z</dcterms:created>
  <dcterms:modified xsi:type="dcterms:W3CDTF">2023-11-08T11:36:00Z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